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35972" w14:textId="77777777" w:rsidR="00E53262" w:rsidRDefault="00E53262" w:rsidP="00E53262"/>
    <w:p w14:paraId="2AAD230B" w14:textId="77777777" w:rsidR="00E53262" w:rsidRDefault="00E53262" w:rsidP="00E53262"/>
    <w:p w14:paraId="07C4E4E9" w14:textId="77777777" w:rsidR="00E53262" w:rsidRDefault="00E53262" w:rsidP="00E53262"/>
    <w:p w14:paraId="1E19084F" w14:textId="77777777" w:rsidR="00E53262" w:rsidRDefault="00E53262" w:rsidP="00E53262"/>
    <w:p w14:paraId="7B4C310F" w14:textId="77777777" w:rsidR="0090046E" w:rsidRPr="0090046E" w:rsidRDefault="00E53262" w:rsidP="0090046E">
      <w:pPr>
        <w:pStyle w:val="Citazioneintensa"/>
        <w:rPr>
          <w:sz w:val="72"/>
          <w:szCs w:val="72"/>
        </w:rPr>
      </w:pPr>
      <w:r w:rsidRPr="0090046E">
        <w:rPr>
          <w:sz w:val="72"/>
          <w:szCs w:val="72"/>
        </w:rPr>
        <w:t>Manifesto ideologico</w:t>
      </w:r>
    </w:p>
    <w:p w14:paraId="13E464D8" w14:textId="44D5B0AA" w:rsidR="00E53262" w:rsidRDefault="00E53262" w:rsidP="00E53262">
      <w:r>
        <w:t xml:space="preserve"> Lista 1, 4⁰ Congresso Nazionale 19 Ottobre 2025</w:t>
      </w:r>
      <w:r w:rsidR="0090046E">
        <w:t xml:space="preserve"> di</w:t>
      </w:r>
      <w:r>
        <w:t xml:space="preserve"> Ancora Italia</w:t>
      </w:r>
      <w:r w:rsidR="00FD7777">
        <w:t>;</w:t>
      </w:r>
    </w:p>
    <w:p w14:paraId="732F27BC" w14:textId="5CDC8B99" w:rsidR="00E53262" w:rsidRDefault="00E53262" w:rsidP="00E53262">
      <w:r>
        <w:t>Hotel Continental, Rimini.</w:t>
      </w:r>
    </w:p>
    <w:p w14:paraId="731449A2" w14:textId="77777777" w:rsidR="00E53262" w:rsidRDefault="00E53262" w:rsidP="00E53262"/>
    <w:p w14:paraId="6C59D33F" w14:textId="77777777" w:rsidR="00E53262" w:rsidRDefault="00E53262" w:rsidP="00E53262">
      <w:r>
        <w:t>Ancora Italia vuol dire anzitutto questo: che noi ci riconosciamo nella nostra storia e nella nostra civiltà, nei nostri valori e nella nostra cultura, che fu di Dante e di Gioberti, di Machiavelli e di Vico, di Alfieri e di Manzoni. A chi afferma, con irriflesso automatismo, che «ci vuole più Europa», «più mercato», «più globalizzazione», rispondiamo convintamente che noi siamo ancora Italia e che, con il nostro agire e pensare altrimenti, ci battiamo con costanza affinché l’Italia torni ancora a vivere, nei cuori e nelle menti, nello spazio minimo della realtà quotidiana e nello spazio massimo del mondo.</w:t>
      </w:r>
    </w:p>
    <w:p w14:paraId="4D09FA6B" w14:textId="77777777" w:rsidR="00E53262" w:rsidRDefault="00E53262" w:rsidP="00E53262"/>
    <w:p w14:paraId="12D8AF52" w14:textId="77777777" w:rsidR="00E53262" w:rsidRDefault="00E53262" w:rsidP="00E53262">
      <w:r>
        <w:t>Forma di pensiero corale e di educazione spirituale di una comunità ancor prima che partito in senso classico, Ancora Italia vuole proporre un’integrale riforma morale e intellettuale degli italiani: aspira a porre un progetto articolato, una visione del mondo, una filosofia integrale a fondamento di una riorganizzazione del mondo della vita e della gestione della cosa pubblica, affinché l’Italia possa tornare degna di sé e del suo nome, memore della propria storia e della propria grandezza.</w:t>
      </w:r>
    </w:p>
    <w:p w14:paraId="1DCA851A" w14:textId="77777777" w:rsidR="00E53262" w:rsidRDefault="00E53262" w:rsidP="00E53262">
      <w:r>
        <w:t>La parola chiave attorno alla quale orbita la politica di Ancora Italia è sovranità: non solo quella dello Stato, ma anche – si badi – la sovranità mentale dell’individuo comunitario, anzitutto, ossia la capacità di guadagnare l’immunità dal gregge e di resistere al pensiero unico politicamente corretto ed eticamente corrotto. Solo nello spazio della comunità solidale, si realizza l’individuo come animale politico, socievole, comunitario. Per parte sua, la sovranità dello Stato, spiegava Machiavelli, deve essere anzitutto disposizione sovrana delle milizie e della moneta; sicché deve determinarsi oggi, anzitutto, nella forma del recupero della sovranità monetaria da Bruxelles e di quella militare da Washington. Nella sua forma più elementare, la democrazia è la sovranità popolare nel quadro dello Stato nazionale sovrano: è, allora, evidente che, perché si dia sovranità del popolo nello Stato sovrano, occorre anzitutto che vi sia uno Stato sovrano.</w:t>
      </w:r>
    </w:p>
    <w:p w14:paraId="7D6105A4" w14:textId="77777777" w:rsidR="00E53262" w:rsidRDefault="00E53262" w:rsidP="00E53262"/>
    <w:p w14:paraId="0E22648F" w14:textId="77777777" w:rsidR="00E53262" w:rsidRDefault="00E53262" w:rsidP="00E53262">
      <w:r>
        <w:lastRenderedPageBreak/>
        <w:t>Per questo, gli architetti della globalizzazione e i pretoriani del neoliberismo progressista stanno da anni con successo disgregando ogni spazio residuo di democrazia decostruendo gli spazi della sovranità nazionale degli Stati: con ciò, favoriscono la traslazione del potere dai parlamenti nazionali democratici a entità post-nazionali e post-democratiche quali la BCE e il FMI. Il recupero della piena sovranità nazionale è, dunque, condizione ineludibile per difendere il nostro Paese.</w:t>
      </w:r>
    </w:p>
    <w:p w14:paraId="58787EB7" w14:textId="77777777" w:rsidR="00E53262" w:rsidRDefault="00E53262" w:rsidP="00E53262">
      <w:r>
        <w:t>La sovranità dello Stato nazionale non è, poi, da noi intesa e praticata come nostalgico sguardo passatista, ma al contrario, deve costituire la base salda di futuri Stati sovrani nazionali, fratelli e solidali, rispettosi dei propri spazi autonomi e delle proprie identità culturali.</w:t>
      </w:r>
    </w:p>
    <w:p w14:paraId="21A2183C" w14:textId="77777777" w:rsidR="00E53262" w:rsidRDefault="00E53262" w:rsidP="00E53262"/>
    <w:p w14:paraId="295B1EA2" w14:textId="628882E5" w:rsidR="00086AB1" w:rsidRDefault="00E53262" w:rsidP="00E53262">
      <w:r>
        <w:t>Ciò pone Ancora Italia a giusta distanza tanto dal cosmopolitismo mercatista e ci colloca su un piano di difesa del progetto di un mondo multipolare, di un pluriversum diametralmente opposto all’universum monopolare a trazione atlantista. Non può esservi un partito rivoluzionario in assenza di una teoria rivoluzionaria. E non può darsi una teoria rivoluzionaria se non per il tramite di un esercizio culturale e spirituale di tutti e di ciascuno, mediante una formazione che affonda le sue radici nella cultura, a partire dal richiamo sempre vivo agli “spiriti magni” della nostra tradizione italiana.</w:t>
      </w:r>
    </w:p>
    <w:p w14:paraId="5A2E2CD9" w14:textId="77777777" w:rsidR="00CB18D7" w:rsidRDefault="00CB18D7" w:rsidP="00E53262"/>
    <w:p w14:paraId="73B91775" w14:textId="5774F819" w:rsidR="00CB18D7" w:rsidRDefault="00CB18D7" w:rsidP="00FA134D">
      <w:pPr>
        <w:jc w:val="right"/>
      </w:pPr>
      <w:r>
        <w:t>Promotore di lista Giuseppe Adamo</w:t>
      </w:r>
    </w:p>
    <w:p w14:paraId="73DBA93B" w14:textId="30D303E4" w:rsidR="00CB18D7" w:rsidRDefault="00CB18D7" w:rsidP="00FA134D">
      <w:pPr>
        <w:jc w:val="right"/>
      </w:pPr>
      <w:r>
        <w:t>Rappresentante legale Giuseppe Adamo</w:t>
      </w:r>
    </w:p>
    <w:p w14:paraId="7F872E9F" w14:textId="0478FEC8" w:rsidR="00CB18D7" w:rsidRDefault="00CB18D7" w:rsidP="00FA134D">
      <w:pPr>
        <w:jc w:val="right"/>
      </w:pPr>
      <w:r>
        <w:t>Rappresentante politico Gennaro Nicola Vedovino</w:t>
      </w:r>
    </w:p>
    <w:sectPr w:rsidR="00CB18D7">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89C26" w14:textId="77777777" w:rsidR="00A01D69" w:rsidRDefault="00A01D69" w:rsidP="00E53262">
      <w:pPr>
        <w:spacing w:after="0" w:line="240" w:lineRule="auto"/>
      </w:pPr>
      <w:r>
        <w:separator/>
      </w:r>
    </w:p>
  </w:endnote>
  <w:endnote w:type="continuationSeparator" w:id="0">
    <w:p w14:paraId="6C62317E" w14:textId="77777777" w:rsidR="00A01D69" w:rsidRDefault="00A01D69" w:rsidP="00E53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1C6A9" w14:textId="77777777" w:rsidR="00A01D69" w:rsidRDefault="00A01D69" w:rsidP="00E53262">
      <w:pPr>
        <w:spacing w:after="0" w:line="240" w:lineRule="auto"/>
      </w:pPr>
      <w:r>
        <w:separator/>
      </w:r>
    </w:p>
  </w:footnote>
  <w:footnote w:type="continuationSeparator" w:id="0">
    <w:p w14:paraId="13597442" w14:textId="77777777" w:rsidR="00A01D69" w:rsidRDefault="00A01D69" w:rsidP="00E53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E109E" w14:textId="6F502CC5" w:rsidR="00E53262" w:rsidRDefault="00E53262" w:rsidP="00E53262">
    <w:pPr>
      <w:pStyle w:val="Intestazione"/>
      <w:jc w:val="center"/>
    </w:pPr>
    <w:r>
      <w:rPr>
        <w:noProof/>
      </w:rPr>
      <w:drawing>
        <wp:inline distT="0" distB="0" distL="0" distR="0" wp14:anchorId="71D275C7" wp14:editId="75FFCBAD">
          <wp:extent cx="1579982" cy="1577340"/>
          <wp:effectExtent l="0" t="0" r="1270" b="3810"/>
          <wp:docPr id="204192856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28569" name="Immagine 2041928569"/>
                  <pic:cNvPicPr/>
                </pic:nvPicPr>
                <pic:blipFill>
                  <a:blip r:embed="rId1">
                    <a:extLst>
                      <a:ext uri="{28A0092B-C50C-407E-A947-70E740481C1C}">
                        <a14:useLocalDpi xmlns:a14="http://schemas.microsoft.com/office/drawing/2010/main" val="0"/>
                      </a:ext>
                    </a:extLst>
                  </a:blip>
                  <a:stretch>
                    <a:fillRect/>
                  </a:stretch>
                </pic:blipFill>
                <pic:spPr>
                  <a:xfrm>
                    <a:off x="0" y="0"/>
                    <a:ext cx="1582987" cy="158034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262"/>
    <w:rsid w:val="00086AB1"/>
    <w:rsid w:val="00121002"/>
    <w:rsid w:val="002053D5"/>
    <w:rsid w:val="00610FB8"/>
    <w:rsid w:val="008766AA"/>
    <w:rsid w:val="0090046E"/>
    <w:rsid w:val="00A01D69"/>
    <w:rsid w:val="00AF77E2"/>
    <w:rsid w:val="00AF7E42"/>
    <w:rsid w:val="00CB18D7"/>
    <w:rsid w:val="00E10FF3"/>
    <w:rsid w:val="00E53262"/>
    <w:rsid w:val="00FA134D"/>
    <w:rsid w:val="00FD77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73612"/>
  <w15:chartTrackingRefBased/>
  <w15:docId w15:val="{48DE50C3-B350-486D-9A23-0B8F3AA18F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E532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E532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E5326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E5326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E5326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E5326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5326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5326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5326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5326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E5326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E5326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E5326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E5326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E532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532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532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53262"/>
    <w:rPr>
      <w:rFonts w:eastAsiaTheme="majorEastAsia" w:cstheme="majorBidi"/>
      <w:color w:val="272727" w:themeColor="text1" w:themeTint="D8"/>
    </w:rPr>
  </w:style>
  <w:style w:type="paragraph" w:styleId="Titolo">
    <w:name w:val="Title"/>
    <w:basedOn w:val="Normale"/>
    <w:next w:val="Normale"/>
    <w:link w:val="TitoloCarattere"/>
    <w:uiPriority w:val="10"/>
    <w:qFormat/>
    <w:rsid w:val="00E53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532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5326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532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5326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E53262"/>
    <w:rPr>
      <w:i/>
      <w:iCs/>
      <w:color w:val="404040" w:themeColor="text1" w:themeTint="BF"/>
    </w:rPr>
  </w:style>
  <w:style w:type="paragraph" w:styleId="Paragrafoelenco">
    <w:name w:val="List Paragraph"/>
    <w:basedOn w:val="Normale"/>
    <w:uiPriority w:val="34"/>
    <w:qFormat/>
    <w:rsid w:val="00E53262"/>
    <w:pPr>
      <w:ind w:left="720"/>
      <w:contextualSpacing/>
    </w:pPr>
  </w:style>
  <w:style w:type="character" w:styleId="Enfasiintensa">
    <w:name w:val="Intense Emphasis"/>
    <w:basedOn w:val="Carpredefinitoparagrafo"/>
    <w:uiPriority w:val="21"/>
    <w:qFormat/>
    <w:rsid w:val="00E53262"/>
    <w:rPr>
      <w:i/>
      <w:iCs/>
      <w:color w:val="2F5496" w:themeColor="accent1" w:themeShade="BF"/>
    </w:rPr>
  </w:style>
  <w:style w:type="paragraph" w:styleId="Citazioneintensa">
    <w:name w:val="Intense Quote"/>
    <w:basedOn w:val="Normale"/>
    <w:next w:val="Normale"/>
    <w:link w:val="CitazioneintensaCarattere"/>
    <w:uiPriority w:val="30"/>
    <w:qFormat/>
    <w:rsid w:val="00E532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E53262"/>
    <w:rPr>
      <w:i/>
      <w:iCs/>
      <w:color w:val="2F5496" w:themeColor="accent1" w:themeShade="BF"/>
    </w:rPr>
  </w:style>
  <w:style w:type="character" w:styleId="Riferimentointenso">
    <w:name w:val="Intense Reference"/>
    <w:basedOn w:val="Carpredefinitoparagrafo"/>
    <w:uiPriority w:val="32"/>
    <w:qFormat/>
    <w:rsid w:val="00E53262"/>
    <w:rPr>
      <w:b/>
      <w:bCs/>
      <w:smallCaps/>
      <w:color w:val="2F5496" w:themeColor="accent1" w:themeShade="BF"/>
      <w:spacing w:val="5"/>
    </w:rPr>
  </w:style>
  <w:style w:type="paragraph" w:styleId="Intestazione">
    <w:name w:val="header"/>
    <w:basedOn w:val="Normale"/>
    <w:link w:val="IntestazioneCarattere"/>
    <w:uiPriority w:val="99"/>
    <w:unhideWhenUsed/>
    <w:rsid w:val="00E5326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53262"/>
  </w:style>
  <w:style w:type="paragraph" w:styleId="Pidipagina">
    <w:name w:val="footer"/>
    <w:basedOn w:val="Normale"/>
    <w:link w:val="PidipaginaCarattere"/>
    <w:uiPriority w:val="99"/>
    <w:unhideWhenUsed/>
    <w:rsid w:val="00E5326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53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551</Words>
  <Characters>3144</Characters>
  <Application>Microsoft Office Word</Application>
  <DocSecurity>0</DocSecurity>
  <Lines>26</Lines>
  <Paragraphs>7</Paragraphs>
  <ScaleCrop>false</ScaleCrop>
  <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Giuseppe Adamo</dc:creator>
  <cp:keywords/>
  <dc:description/>
  <cp:lastModifiedBy>Giuseppe Adamo</cp:lastModifiedBy>
  <cp:revision>5</cp:revision>
  <dcterms:created xsi:type="dcterms:W3CDTF">2025-10-03T19:49:00Z</dcterms:created>
  <dcterms:modified xsi:type="dcterms:W3CDTF">2025-10-09T18:11:00Z</dcterms:modified>
</cp:coreProperties>
</file>